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ind w:left="23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b w:val="1"/>
          <w:bCs w:val="1"/>
          <w:color w:val="222222"/>
        </w:rPr>
        <w:t>Final Projesi İlerleme Raporu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57" w:lineRule="exact"/>
        <w:rPr>
          <w:sz w:val="24"/>
          <w:szCs w:val="24"/>
          <w:color w:val="auto"/>
        </w:rPr>
      </w:pPr>
    </w:p>
    <w:p>
      <w:pPr>
        <w:jc w:val="center"/>
        <w:ind w:right="-14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b w:val="1"/>
          <w:bCs w:val="1"/>
          <w:color w:val="222222"/>
        </w:rPr>
        <w:t>EYON407 - Veri Madenciliği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52" w:lineRule="exact"/>
        <w:rPr>
          <w:sz w:val="24"/>
          <w:szCs w:val="24"/>
          <w:color w:val="auto"/>
        </w:rPr>
      </w:pPr>
    </w:p>
    <w:p>
      <w:pPr>
        <w:jc w:val="center"/>
        <w:ind w:right="5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b w:val="1"/>
          <w:bCs w:val="1"/>
          <w:color w:val="222222"/>
        </w:rPr>
        <w:t>Dersin Öğretim Üyesi: Dr. Nesibe Manav Mutlu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56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b w:val="1"/>
          <w:bCs w:val="1"/>
          <w:color w:val="222222"/>
        </w:rPr>
        <w:t>Proje Üyesi: Yasin Top</w:t>
      </w:r>
    </w:p>
    <w:p>
      <w:pPr>
        <w:spacing w:after="0" w:line="344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222222"/>
        </w:rPr>
        <w:t>Proje Konu Başlığı: Sürdürülebilirlik Amaçlarında Nükleer Enerjinin Konumu</w:t>
      </w:r>
    </w:p>
    <w:p>
      <w:pPr>
        <w:spacing w:after="0" w:line="346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Veri Kaynağı ve Adı: Kaggle- World Energy Consumption: Data on Energy by Our</w:t>
      </w:r>
    </w:p>
    <w:p>
      <w:pPr>
        <w:spacing w:after="0" w:line="29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World in Dat</w:t>
      </w:r>
    </w:p>
    <w:p>
      <w:pPr>
        <w:spacing w:after="0" w:line="29" w:lineRule="exact"/>
        <w:rPr>
          <w:sz w:val="24"/>
          <w:szCs w:val="24"/>
          <w:color w:val="auto"/>
        </w:rPr>
      </w:pPr>
    </w:p>
    <w:p>
      <w:pPr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(</w:t>
      </w:r>
      <w:hyperlink r:id="rId12">
        <w:r>
          <w:rPr>
            <w:rFonts w:ascii="Times New Roman" w:cs="Times New Roman" w:eastAsia="Times New Roman" w:hAnsi="Times New Roman"/>
            <w:sz w:val="24"/>
            <w:szCs w:val="24"/>
            <w:u w:val="single" w:color="auto"/>
            <w:color w:val="0000FF"/>
          </w:rPr>
          <w:t>https://www.kaggle.com/datasets/pralabhpoudel/world-energy-</w:t>
        </w:r>
      </w:hyperlink>
    </w:p>
    <w:p>
      <w:pPr>
        <w:spacing w:after="0" w:line="29" w:lineRule="exact"/>
        <w:rPr>
          <w:sz w:val="24"/>
          <w:szCs w:val="24"/>
          <w:color w:val="auto"/>
        </w:rPr>
      </w:pPr>
    </w:p>
    <w:p>
      <w:pPr>
        <w:spacing w:after="0"/>
        <w:rPr>
          <w:rFonts w:ascii="Times New Roman" w:cs="Times New Roman" w:eastAsia="Times New Roman" w:hAnsi="Times New Roman"/>
          <w:sz w:val="24"/>
          <w:szCs w:val="24"/>
          <w:u w:val="single" w:color="auto"/>
          <w:color w:val="0000FF"/>
        </w:rPr>
      </w:pPr>
      <w:hyperlink r:id="rId12">
        <w:r>
          <w:rPr>
            <w:rFonts w:ascii="Times New Roman" w:cs="Times New Roman" w:eastAsia="Times New Roman" w:hAnsi="Times New Roman"/>
            <w:sz w:val="24"/>
            <w:szCs w:val="24"/>
            <w:u w:val="single" w:color="auto"/>
            <w:color w:val="0000FF"/>
          </w:rPr>
          <w:t>consumption?resource=download</w:t>
        </w:r>
        <w:r>
          <w:rPr>
            <w:rFonts w:ascii="Times New Roman" w:cs="Times New Roman" w:eastAsia="Times New Roman" w:hAnsi="Times New Roman"/>
            <w:sz w:val="24"/>
            <w:szCs w:val="24"/>
            <w:color w:val="000000"/>
          </w:rPr>
          <w:t>)</w:t>
        </w:r>
      </w:hyperlink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44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Gönderme Tarihi: 18.11.2022</w:t>
      </w:r>
    </w:p>
    <w:p>
      <w:pPr>
        <w:spacing w:after="0" w:line="334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u w:val="single" w:color="auto"/>
          <w:color w:val="auto"/>
        </w:rPr>
        <w:t>Özet:</w:t>
      </w:r>
    </w:p>
    <w:p>
      <w:pPr>
        <w:spacing w:after="0" w:line="347" w:lineRule="exact"/>
        <w:rPr>
          <w:sz w:val="24"/>
          <w:szCs w:val="24"/>
          <w:color w:val="auto"/>
        </w:rPr>
      </w:pPr>
    </w:p>
    <w:p>
      <w:pPr>
        <w:ind w:right="4465"/>
        <w:spacing w:after="0" w:line="25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u w:val="single" w:color="auto"/>
          <w:color w:val="auto"/>
        </w:rPr>
        <w:t xml:space="preserve">Zaman çizelgesi ve kısaca yapılacak görevler </w:t>
      </w: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Hafta 1-2 - (20 - 26 Ekim, 2022)</w:t>
      </w:r>
    </w:p>
    <w:p>
      <w:pPr>
        <w:spacing w:after="0" w:line="14" w:lineRule="exact"/>
        <w:rPr>
          <w:sz w:val="24"/>
          <w:szCs w:val="24"/>
          <w:color w:val="auto"/>
        </w:rPr>
      </w:pPr>
    </w:p>
    <w:p>
      <w:pPr>
        <w:ind w:left="720" w:hanging="359"/>
        <w:spacing w:after="0"/>
        <w:tabs>
          <w:tab w:leader="none" w:pos="720" w:val="left"/>
        </w:tabs>
        <w:numPr>
          <w:ilvl w:val="0"/>
          <w:numId w:val="1"/>
        </w:numPr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Grup üyelerinin belirlenmesi.</w:t>
      </w:r>
    </w:p>
    <w:p>
      <w:pPr>
        <w:spacing w:after="0" w:line="34" w:lineRule="exact"/>
        <w:rPr>
          <w:rFonts w:ascii="Times New Roman" w:cs="Times New Roman" w:eastAsia="Times New Roman" w:hAnsi="Times New Roman"/>
          <w:sz w:val="24"/>
          <w:szCs w:val="24"/>
          <w:color w:val="auto"/>
        </w:rPr>
      </w:pPr>
    </w:p>
    <w:p>
      <w:pPr>
        <w:ind w:left="720" w:hanging="359"/>
        <w:spacing w:after="0"/>
        <w:tabs>
          <w:tab w:leader="none" w:pos="720" w:val="left"/>
        </w:tabs>
        <w:numPr>
          <w:ilvl w:val="0"/>
          <w:numId w:val="1"/>
        </w:numPr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Sürdürülebilirliğin tanımı, kapsamı, alt başlıkları, etki ettiği alanlar.</w:t>
      </w:r>
    </w:p>
    <w:p>
      <w:pPr>
        <w:spacing w:after="0" w:line="29" w:lineRule="exact"/>
        <w:rPr>
          <w:rFonts w:ascii="Times New Roman" w:cs="Times New Roman" w:eastAsia="Times New Roman" w:hAnsi="Times New Roman"/>
          <w:sz w:val="24"/>
          <w:szCs w:val="24"/>
          <w:color w:val="auto"/>
        </w:rPr>
      </w:pPr>
    </w:p>
    <w:p>
      <w:pPr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Hafta 3-4 - (27 Ekim - 2 Kasım, 2022)</w:t>
      </w:r>
    </w:p>
    <w:p>
      <w:pPr>
        <w:spacing w:after="0" w:line="29" w:lineRule="exact"/>
        <w:rPr>
          <w:rFonts w:ascii="Times New Roman" w:cs="Times New Roman" w:eastAsia="Times New Roman" w:hAnsi="Times New Roman"/>
          <w:sz w:val="24"/>
          <w:szCs w:val="24"/>
          <w:color w:val="auto"/>
        </w:rPr>
      </w:pPr>
    </w:p>
    <w:p>
      <w:pPr>
        <w:ind w:left="780" w:hanging="419"/>
        <w:spacing w:after="0"/>
        <w:tabs>
          <w:tab w:leader="none" w:pos="780" w:val="left"/>
        </w:tabs>
        <w:numPr>
          <w:ilvl w:val="0"/>
          <w:numId w:val="1"/>
        </w:numPr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Sürdürülebilir kalkınma amaçlarına giriş, kısaca amaçlarından bahsetme.</w:t>
      </w:r>
    </w:p>
    <w:p>
      <w:pPr>
        <w:spacing w:after="0" w:line="29" w:lineRule="exact"/>
        <w:rPr>
          <w:rFonts w:ascii="Times New Roman" w:cs="Times New Roman" w:eastAsia="Times New Roman" w:hAnsi="Times New Roman"/>
          <w:sz w:val="24"/>
          <w:szCs w:val="24"/>
          <w:color w:val="auto"/>
        </w:rPr>
      </w:pPr>
    </w:p>
    <w:p>
      <w:pPr>
        <w:ind w:left="720" w:hanging="359"/>
        <w:spacing w:after="0"/>
        <w:tabs>
          <w:tab w:leader="none" w:pos="720" w:val="left"/>
        </w:tabs>
        <w:numPr>
          <w:ilvl w:val="0"/>
          <w:numId w:val="1"/>
        </w:numPr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Sürdürülebilir kalkınma amaçlarından madde seçimi(Yenilenebilir Enerji)</w:t>
      </w:r>
    </w:p>
    <w:p>
      <w:pPr>
        <w:spacing w:after="0" w:line="40" w:lineRule="exact"/>
        <w:rPr>
          <w:rFonts w:ascii="Times New Roman" w:cs="Times New Roman" w:eastAsia="Times New Roman" w:hAnsi="Times New Roman"/>
          <w:sz w:val="24"/>
          <w:szCs w:val="24"/>
          <w:color w:val="auto"/>
        </w:rPr>
      </w:pPr>
    </w:p>
    <w:p>
      <w:pPr>
        <w:ind w:left="720" w:hanging="359"/>
        <w:spacing w:after="0"/>
        <w:tabs>
          <w:tab w:leader="none" w:pos="720" w:val="left"/>
        </w:tabs>
        <w:numPr>
          <w:ilvl w:val="0"/>
          <w:numId w:val="1"/>
        </w:numPr>
        <w:rPr>
          <w:rFonts w:ascii="Times New Roman" w:cs="Times New Roman" w:eastAsia="Times New Roman" w:hAnsi="Times New Roman"/>
          <w:sz w:val="23"/>
          <w:szCs w:val="23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color w:val="auto"/>
        </w:rPr>
        <w:t>Seçilen maddenin içerdiği kısımlardan bahsetme( Rüzgar, Güneş, Nükleer Enerji)</w:t>
      </w:r>
    </w:p>
    <w:p>
      <w:pPr>
        <w:spacing w:after="0" w:line="29" w:lineRule="exact"/>
        <w:rPr>
          <w:rFonts w:ascii="Times New Roman" w:cs="Times New Roman" w:eastAsia="Times New Roman" w:hAnsi="Times New Roman"/>
          <w:sz w:val="23"/>
          <w:szCs w:val="23"/>
          <w:color w:val="auto"/>
        </w:rPr>
      </w:pPr>
    </w:p>
    <w:p>
      <w:pPr>
        <w:ind w:left="720" w:hanging="359"/>
        <w:spacing w:after="0"/>
        <w:tabs>
          <w:tab w:leader="none" w:pos="720" w:val="left"/>
        </w:tabs>
        <w:numPr>
          <w:ilvl w:val="0"/>
          <w:numId w:val="1"/>
        </w:numPr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Bu kısımlardan yenilenebilir enerjide nükleer enerji grubun konusu.</w:t>
      </w:r>
    </w:p>
    <w:p>
      <w:pPr>
        <w:spacing w:after="0" w:line="41" w:lineRule="exact"/>
        <w:rPr>
          <w:rFonts w:ascii="Times New Roman" w:cs="Times New Roman" w:eastAsia="Times New Roman" w:hAnsi="Times New Roman"/>
          <w:sz w:val="24"/>
          <w:szCs w:val="24"/>
          <w:color w:val="auto"/>
        </w:rPr>
      </w:pPr>
    </w:p>
    <w:p>
      <w:pPr>
        <w:ind w:left="720" w:right="585" w:hanging="359"/>
        <w:spacing w:after="0" w:line="254" w:lineRule="auto"/>
        <w:tabs>
          <w:tab w:leader="none" w:pos="720" w:val="left"/>
        </w:tabs>
        <w:numPr>
          <w:ilvl w:val="0"/>
          <w:numId w:val="1"/>
        </w:numPr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Konunun anlaşılması için kapsamların belirlenmeye çalışılması, dahil olabilecek konuların hızlı bir taramasının yapılması</w:t>
      </w:r>
    </w:p>
    <w:p>
      <w:pPr>
        <w:spacing w:after="0" w:line="31" w:lineRule="exact"/>
        <w:rPr>
          <w:rFonts w:ascii="Times New Roman" w:cs="Times New Roman" w:eastAsia="Times New Roman" w:hAnsi="Times New Roman"/>
          <w:sz w:val="24"/>
          <w:szCs w:val="24"/>
          <w:color w:val="auto"/>
        </w:rPr>
      </w:pPr>
    </w:p>
    <w:p>
      <w:pPr>
        <w:ind w:left="1020" w:right="1765"/>
        <w:spacing w:after="0" w:line="261" w:lineRule="auto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Yenilenebilir Enerji ve Sürdürülebilir Kalkınma İlişkisi Yenilenebilir Enerjinin Sürdürülebilirlik Üzerindeki Rolü Sürdürülebilir Gelişme Gündeminde Nükleer Enerjinin Sorunları Nükleer Enerjinin Konumu</w:t>
      </w:r>
    </w:p>
    <w:p>
      <w:pPr>
        <w:spacing w:after="0" w:line="7" w:lineRule="exact"/>
        <w:rPr>
          <w:rFonts w:ascii="Times New Roman" w:cs="Times New Roman" w:eastAsia="Times New Roman" w:hAnsi="Times New Roman"/>
          <w:sz w:val="24"/>
          <w:szCs w:val="24"/>
          <w:color w:val="auto"/>
        </w:rPr>
      </w:pPr>
    </w:p>
    <w:p>
      <w:pPr>
        <w:ind w:left="720" w:hanging="359"/>
        <w:spacing w:after="0"/>
        <w:tabs>
          <w:tab w:leader="none" w:pos="720" w:val="left"/>
        </w:tabs>
        <w:numPr>
          <w:ilvl w:val="0"/>
          <w:numId w:val="1"/>
        </w:numPr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İçeriğe giriş</w:t>
      </w:r>
    </w:p>
    <w:p>
      <w:pPr>
        <w:spacing w:after="0" w:line="347" w:lineRule="exact"/>
        <w:rPr>
          <w:sz w:val="24"/>
          <w:szCs w:val="24"/>
          <w:color w:val="auto"/>
        </w:rPr>
      </w:pPr>
    </w:p>
    <w:p>
      <w:pPr>
        <w:ind w:left="1080" w:right="2665" w:hanging="719"/>
        <w:spacing w:after="0" w:line="259" w:lineRule="auto"/>
        <w:tabs>
          <w:tab w:leader="none" w:pos="720" w:val="left"/>
        </w:tabs>
        <w:numPr>
          <w:ilvl w:val="0"/>
          <w:numId w:val="2"/>
        </w:numPr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Hafta 4 e ek olarak aşağıdaki konulardan devam edilmiştir. Dünya enerji üretimi ve tüketimi</w:t>
      </w:r>
    </w:p>
    <w:p>
      <w:pPr>
        <w:sectPr>
          <w:pgSz w:w="11900" w:h="16840" w:orient="portrait"/>
          <w:cols w:equalWidth="0" w:num="1">
            <w:col w:w="9025"/>
          </w:cols>
          <w:pgMar w:left="1440" w:top="1425" w:right="1440" w:bottom="1144" w:gutter="0" w:footer="0" w:header="0"/>
        </w:sectPr>
      </w:pPr>
    </w:p>
    <w:bookmarkStart w:id="1" w:name="page2"/>
    <w:bookmarkEnd w:id="1"/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Türkiye’nin Enerji Bağımlılığı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Nükleer Enerji Gelecekteki Enerji İhtiyacına Çözüm Olabilir Mi?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left="1200" w:right="3585" w:hanging="839"/>
        <w:spacing w:after="0" w:line="276" w:lineRule="auto"/>
        <w:tabs>
          <w:tab w:leader="none" w:pos="725" w:val="left"/>
        </w:tabs>
        <w:numPr>
          <w:ilvl w:val="0"/>
          <w:numId w:val="3"/>
        </w:numPr>
        <w:rPr>
          <w:rFonts w:ascii="Times New Roman" w:cs="Times New Roman" w:eastAsia="Times New Roman" w:hAnsi="Times New Roman"/>
          <w:sz w:val="23"/>
          <w:szCs w:val="23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color w:val="auto"/>
        </w:rPr>
        <w:t>Veri setlerinin belirlenmesi ve indirilmesi: Wind, Solar and Nuclear Energy Production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right="1725"/>
        <w:spacing w:after="0" w:line="254" w:lineRule="auto"/>
        <w:rPr>
          <w:rFonts w:ascii="Times New Roman" w:cs="Times New Roman" w:eastAsia="Times New Roman" w:hAnsi="Times New Roman"/>
          <w:sz w:val="24"/>
          <w:szCs w:val="24"/>
          <w:u w:val="single" w:color="auto"/>
          <w:color w:val="0000FF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(</w:t>
      </w:r>
      <w:hyperlink r:id="rId13">
        <w:r>
          <w:rPr>
            <w:rFonts w:ascii="Times New Roman" w:cs="Times New Roman" w:eastAsia="Times New Roman" w:hAnsi="Times New Roman"/>
            <w:sz w:val="24"/>
            <w:szCs w:val="24"/>
            <w:u w:val="single" w:color="auto"/>
            <w:color w:val="0000FF"/>
          </w:rPr>
          <w:t>https://www.kaggle.com/code/vtorreslopez/wind-solar-and-nuclear-energy-</w:t>
        </w:r>
      </w:hyperlink>
      <w:hyperlink r:id="rId13">
        <w:r>
          <w:rPr>
            <w:rFonts w:ascii="Times New Roman" w:cs="Times New Roman" w:eastAsia="Times New Roman" w:hAnsi="Times New Roman"/>
            <w:sz w:val="24"/>
            <w:szCs w:val="24"/>
            <w:u w:val="single" w:color="auto"/>
            <w:color w:val="0000FF"/>
          </w:rPr>
          <w:t>production/notebook</w:t>
        </w:r>
      </w:hyperlink>
      <w:r>
        <w:rPr>
          <w:rFonts w:ascii="Times New Roman" w:cs="Times New Roman" w:eastAsia="Times New Roman" w:hAnsi="Times New Roman"/>
          <w:sz w:val="24"/>
          <w:szCs w:val="24"/>
          <w:color w:val="000000"/>
        </w:rPr>
        <w:t>)</w:t>
      </w:r>
    </w:p>
    <w:p>
      <w:pPr>
        <w:spacing w:after="0" w:line="26" w:lineRule="exact"/>
        <w:rPr>
          <w:sz w:val="20"/>
          <w:szCs w:val="20"/>
          <w:color w:val="auto"/>
        </w:rPr>
      </w:pPr>
    </w:p>
    <w:p>
      <w:pPr>
        <w:ind w:right="1425" w:firstLine="1135"/>
        <w:spacing w:after="0" w:line="259" w:lineRule="auto"/>
        <w:rPr>
          <w:rFonts w:ascii="Times New Roman" w:cs="Times New Roman" w:eastAsia="Times New Roman" w:hAnsi="Times New Roman"/>
          <w:sz w:val="24"/>
          <w:szCs w:val="24"/>
          <w:u w:val="single" w:color="auto"/>
          <w:color w:val="0000FF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World Energy Consumption: Data on Energy by Our World in Data (</w:t>
      </w:r>
      <w:hyperlink r:id="rId12">
        <w:r>
          <w:rPr>
            <w:rFonts w:ascii="Times New Roman" w:cs="Times New Roman" w:eastAsia="Times New Roman" w:hAnsi="Times New Roman"/>
            <w:sz w:val="24"/>
            <w:szCs w:val="24"/>
            <w:u w:val="single" w:color="auto"/>
            <w:color w:val="0000FF"/>
          </w:rPr>
          <w:t>https://www.kaggle.com/datasets/pralabhpoudel/world-energy-</w:t>
        </w:r>
      </w:hyperlink>
      <w:hyperlink r:id="rId12">
        <w:r>
          <w:rPr>
            <w:rFonts w:ascii="Times New Roman" w:cs="Times New Roman" w:eastAsia="Times New Roman" w:hAnsi="Times New Roman"/>
            <w:sz w:val="24"/>
            <w:szCs w:val="24"/>
            <w:u w:val="single" w:color="auto"/>
            <w:color w:val="0000FF"/>
          </w:rPr>
          <w:t>consumption?resource=download</w:t>
        </w:r>
        <w:r>
          <w:rPr>
            <w:rFonts w:ascii="Times New Roman" w:cs="Times New Roman" w:eastAsia="Times New Roman" w:hAnsi="Times New Roman"/>
            <w:sz w:val="24"/>
            <w:szCs w:val="24"/>
            <w:color w:val="000000"/>
          </w:rPr>
          <w:t>)</w:t>
        </w:r>
      </w:hyperlink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720" w:hanging="359"/>
        <w:spacing w:after="0"/>
        <w:tabs>
          <w:tab w:leader="none" w:pos="720" w:val="left"/>
        </w:tabs>
        <w:numPr>
          <w:ilvl w:val="0"/>
          <w:numId w:val="4"/>
        </w:numPr>
        <w:rPr>
          <w:rFonts w:ascii="Times New Roman" w:cs="Times New Roman" w:eastAsia="Times New Roman" w:hAnsi="Times New Roman"/>
          <w:sz w:val="23"/>
          <w:szCs w:val="23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color w:val="auto"/>
        </w:rPr>
        <w:t>Python Pandas kütüphaneleri ile veri setleri üzerinde denemelere başlandı.</w:t>
      </w:r>
    </w:p>
    <w:p>
      <w:pPr>
        <w:spacing w:after="0" w:line="29" w:lineRule="exact"/>
        <w:rPr>
          <w:rFonts w:ascii="Times New Roman" w:cs="Times New Roman" w:eastAsia="Times New Roman" w:hAnsi="Times New Roman"/>
          <w:sz w:val="23"/>
          <w:szCs w:val="23"/>
          <w:color w:val="auto"/>
        </w:rPr>
      </w:pPr>
    </w:p>
    <w:p>
      <w:pPr>
        <w:ind w:left="720" w:hanging="359"/>
        <w:spacing w:after="0"/>
        <w:tabs>
          <w:tab w:leader="none" w:pos="720" w:val="left"/>
        </w:tabs>
        <w:numPr>
          <w:ilvl w:val="0"/>
          <w:numId w:val="4"/>
        </w:numPr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Kütüphaneler kuruldu.</w:t>
      </w:r>
    </w:p>
    <w:p>
      <w:pPr>
        <w:spacing w:after="0" w:line="34" w:lineRule="exact"/>
        <w:rPr>
          <w:rFonts w:ascii="Times New Roman" w:cs="Times New Roman" w:eastAsia="Times New Roman" w:hAnsi="Times New Roman"/>
          <w:sz w:val="24"/>
          <w:szCs w:val="24"/>
          <w:color w:val="auto"/>
        </w:rPr>
      </w:pPr>
    </w:p>
    <w:p>
      <w:pPr>
        <w:ind w:left="720" w:hanging="359"/>
        <w:spacing w:after="0"/>
        <w:tabs>
          <w:tab w:leader="none" w:pos="720" w:val="left"/>
        </w:tabs>
        <w:numPr>
          <w:ilvl w:val="0"/>
          <w:numId w:val="4"/>
        </w:numPr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Değişkenler belirlenmeye başlandı.</w:t>
      </w:r>
    </w:p>
    <w:p>
      <w:pPr>
        <w:spacing w:after="0" w:line="29" w:lineRule="exact"/>
        <w:rPr>
          <w:rFonts w:ascii="Times New Roman" w:cs="Times New Roman" w:eastAsia="Times New Roman" w:hAnsi="Times New Roman"/>
          <w:sz w:val="24"/>
          <w:szCs w:val="24"/>
          <w:color w:val="auto"/>
        </w:rPr>
      </w:pPr>
    </w:p>
    <w:p>
      <w:pPr>
        <w:ind w:left="720" w:hanging="359"/>
        <w:spacing w:after="0"/>
        <w:tabs>
          <w:tab w:leader="none" w:pos="720" w:val="left"/>
        </w:tabs>
        <w:numPr>
          <w:ilvl w:val="0"/>
          <w:numId w:val="4"/>
        </w:numPr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Data setleri veri görselleştirme için hazırlanmaya başlandı.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86400" cy="31432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4034155</wp:posOffset>
            </wp:positionV>
            <wp:extent cx="5486400" cy="12382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3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Veri seti tanımlandı.</w:t>
      </w:r>
    </w:p>
    <w:p>
      <w:pPr>
        <w:sectPr>
          <w:pgSz w:w="11900" w:h="16840" w:orient="portrait"/>
          <w:cols w:equalWidth="0" w:num="1">
            <w:col w:w="9025"/>
          </w:cols>
          <w:pgMar w:left="1440" w:top="1429" w:right="1440" w:bottom="1440" w:gutter="0" w:footer="0" w:header="0"/>
        </w:sectPr>
      </w:pPr>
    </w:p>
    <w:bookmarkStart w:id="2" w:name="page3"/>
    <w:bookmarkEnd w:id="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1250950</wp:posOffset>
            </wp:positionV>
            <wp:extent cx="5486400" cy="40957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9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Veri seti gösterildi.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334645</wp:posOffset>
            </wp:positionV>
            <wp:extent cx="5457825" cy="26289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color w:val="auto"/>
        </w:rPr>
        <w:t>Kaç adet satır kaç adet sütun olduğu hesaplandı.</w:t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3" w:name="page4"/>
    <w:bookmarkEnd w:id="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1419225</wp:posOffset>
            </wp:positionV>
            <wp:extent cx="5486400" cy="31718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color w:val="auto"/>
        </w:rPr>
        <w:t>Verilerin türleri bulundu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86400" cy="38957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5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4" w:name="page5"/>
    <w:bookmarkEnd w:id="4"/>
    <w:p>
      <w:pPr>
        <w:spacing w:after="0" w:line="25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Boş değerler gösterildi True= boş değer, False = boş değer değil.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670550" cy="25717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ind w:right="805" w:firstLine="240"/>
        <w:spacing w:after="0" w:line="23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Sütünlardan tüm indisleri boş olan veriler silinmeye çalışıldı. Tüm verileri boş olan sütunumuz olmadığı için herhangi bir sütunumuz silinmedi.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335280</wp:posOffset>
            </wp:positionV>
            <wp:extent cx="5670550" cy="24669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46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Herhangi bir sütunu boş olan her bir sütunu sildik.</w:t>
      </w:r>
    </w:p>
    <w:p>
      <w:pPr>
        <w:spacing w:after="0" w:line="23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Herhangi boş veri barındırmayan sadece iki sütunumuzun olduğunu gördük.</w:t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5" w:name="page6"/>
    <w:bookmarkEnd w:id="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670550" cy="35337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353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Index'inde boş eleman olanları çıkarınca geriye 14 sütun kaldığını görüyoruz.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Hafta 7 - (16 - 22 Kasım, 2022)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389255</wp:posOffset>
            </wp:positionV>
            <wp:extent cx="6203950" cy="133350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133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Dataframe hakkında biilgi aldık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right="585"/>
        <w:spacing w:after="0" w:line="25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Bilgiler sütun sayılarını, sütun etiketlerini, sütun veri türlerini, bellek kullanımını, aralık dizinini ve her sütundaki boş olmayan hücre sayılarını içerir</w:t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6" w:name="page7"/>
    <w:bookmarkEnd w:id="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40375" cy="28289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75" cy="282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right="245"/>
        <w:spacing w:after="0" w:line="22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DataFrame'in sayısal değerlerinin yüzdelik, ortalama ve std (kartilleri) gibi bazi istatistiksel verileri hesaplamak için kullanılır. Ülke gibi kategorik değerleri işleme almaz.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339725</wp:posOffset>
            </wp:positionV>
            <wp:extent cx="5400675" cy="376237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62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Daha fazla görselleştirme için Seaborn kütüphanesini çalışmaya aktardık.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right="385"/>
        <w:spacing w:after="0" w:line="25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İki değişkenin aralarındaki ısı haritasını çıkardık. Korelasyon değeri olarak alışılmadık bir değer çıktı. Sebebi araştırıyoruz.</w:t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7" w:name="page8"/>
    <w:bookmarkEnd w:id="7"/>
    <w:p>
      <w:pPr>
        <w:spacing w:after="0" w:line="307" w:lineRule="exact"/>
        <w:rPr>
          <w:sz w:val="20"/>
          <w:szCs w:val="20"/>
          <w:color w:val="auto"/>
        </w:rPr>
      </w:pPr>
    </w:p>
    <w:p>
      <w:pPr>
        <w:spacing w:after="0" w:line="25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Verilerimizi Kırılgan Beşli birliğindeki ülkelere göre filitrelendi. (Brezilya, Endonezya, Türkiye, Güney Afrika)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Hindistan,</w:t>
      </w:r>
    </w:p>
    <w:p>
      <w:pPr>
        <w:spacing w:after="0" w:line="520" w:lineRule="exact"/>
        <w:rPr>
          <w:sz w:val="20"/>
          <w:szCs w:val="20"/>
          <w:color w:val="auto"/>
        </w:rPr>
      </w:pPr>
    </w:p>
    <w:p>
      <w:pPr>
        <w:sectPr>
          <w:pgSz w:w="11900" w:h="16840" w:orient="portrait"/>
          <w:cols w:equalWidth="0" w:num="2">
            <w:col w:w="7200" w:space="600"/>
            <w:col w:w="1225"/>
          </w:cols>
          <w:pgMar w:left="1440" w:top="1440" w:right="1440" w:bottom="1440" w:gutter="0" w:footer="0" w:header="0"/>
        </w:sectPr>
      </w:pPr>
    </w:p>
    <w:p>
      <w:pPr>
        <w:spacing w:after="0" w:line="12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Hafta 8-9 (23 Kasım- 7 Aralık, 2022 -Ara Sınavlar)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Hafta 10 - (8 - 14 Aralık, 2022)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Hafta 11 - (15 - 21 Aralık, 2022)</w:t>
      </w: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jc w:val="both"/>
        <w:ind w:right="385"/>
        <w:spacing w:after="0" w:line="26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 xml:space="preserve">Verilerin fazlalığından dolayı hem karışık hem de boş tablolarla karşılaşmaya başladık bu sebepten veri setimizi kısıtladık. </w:t>
      </w: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Tablo baştan değişmiştir. Ülke filtremiz düzeltildi. G8 ülkeleri ve Türkiye verileridir.,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395605</wp:posOffset>
            </wp:positionV>
            <wp:extent cx="5524500" cy="26384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63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ind w:right="225"/>
        <w:spacing w:after="0" w:line="26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i w:val="1"/>
          <w:iCs w:val="1"/>
          <w:color w:val="auto"/>
        </w:rPr>
        <w:t>*2019 yılından sonraki dönemde pandemi etkisini gösterdiği için, ayrıca sütunlarda 2017 yılından sonraki GDP verileri boş olduğundan dolayı 2017 yılından sonraki veriler tablodan çıkarılmıştır. Lejant oluşturulmuştur.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396240</wp:posOffset>
            </wp:positionV>
            <wp:extent cx="1247775" cy="6381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63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Metin.1</w:t>
      </w: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Metin 1 de tablodaki sütunların açıklamaları yer alıyor.</w:t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  <w:type w:val="continuous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Hafta 12 - (22 - 28 Aralık, 2022)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524500" cy="24479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44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color w:val="auto"/>
        </w:rPr>
        <w:t>Tablo kategorik (nominal) ve numerik (tam sayı ve ondalıklı sayı ) türlerinden oluşuyor.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524500" cy="24384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Tablodaki az sayıda null değerindeki elemanları sıfır (0 )ile doldurduk.</w:t>
      </w:r>
    </w:p>
    <w:p>
      <w:pPr>
        <w:spacing w:after="0" w:line="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Boş hücremiz yoktur.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23495</wp:posOffset>
            </wp:positionV>
            <wp:extent cx="5524500" cy="14192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Ülkeleri tek olarak alıp daha ayrıntılı şekilde ilişkilerine bakalım:</w:t>
      </w:r>
    </w:p>
    <w:p>
      <w:pPr>
        <w:sectPr>
          <w:pgSz w:w="11900" w:h="16840" w:orient="portrait"/>
          <w:cols w:equalWidth="0" w:num="1">
            <w:col w:w="9025"/>
          </w:cols>
          <w:pgMar w:left="1440" w:top="1429" w:right="1440" w:bottom="1440" w:gutter="0" w:footer="0" w:header="0"/>
        </w:sectPr>
      </w:pPr>
    </w:p>
    <w:bookmarkStart w:id="9" w:name="page10"/>
    <w:bookmarkEnd w:id="9"/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right="765"/>
        <w:spacing w:after="0" w:line="25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Türkiye için yıllara göre kömür tüketimine (coal_consumption) ve kömürün paylarına (coal_share_energy) bakalım :</w:t>
      </w: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right="1045"/>
        <w:spacing w:after="0" w:line="25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( coal_share_energy - Kömürün payı : Enerji üretilirken kullanılan kömürün enerji üretiminde kullanılan diğer tüm ham maddelere oranını ifade eder.)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204470</wp:posOffset>
            </wp:positionV>
            <wp:extent cx="5356225" cy="668020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225" cy="668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Türkiye’de yıllara göre kömür tüketim filtresiyle değişken oluşturalım .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Türkiye’de yıllara göre üretilen enerjide kömürün payı filtresiyle değişken oluşturalım .</w:t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10" w:name="page11"/>
    <w:bookmarkEnd w:id="1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18150" cy="31051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10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color w:val="auto"/>
        </w:rPr>
        <w:t>Türkiye’de kömür tüketimi düzenli olarak artmış, ama enerji üretiminde kömürün payı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azalmıştır.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Sebebi;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518150" cy="1914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 xml:space="preserve">Tüm Dünya’da olduğu gibi Türkiye’de de  </w:t>
      </w: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i w:val="1"/>
          <w:iCs w:val="1"/>
          <w:color w:val="auto"/>
        </w:rPr>
        <w:t>yenilenebilir enerjinin payının artmasıdır.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Diğer ülkelere de bakalım: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23495</wp:posOffset>
            </wp:positionV>
            <wp:extent cx="5521325" cy="18097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180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11" w:name="page12"/>
    <w:bookmarkEnd w:id="11"/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Beklenildiği üzere düzenli artış.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--------------------------------------------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415290</wp:posOffset>
            </wp:positionV>
            <wp:extent cx="5518150" cy="361315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61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ind w:right="165"/>
        <w:spacing w:after="0" w:line="25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i w:val="1"/>
          <w:iCs w:val="1"/>
          <w:color w:val="auto"/>
        </w:rPr>
        <w:t>82.Satırda</w:t>
      </w: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 xml:space="preserve"> yine yıllara göre üç çeşit yenilenebilir enerjinin toplam enerjideki paylarına ve ek olarak nüfusa bakıyoruz. Bu kez Almanya için:</w:t>
      </w:r>
    </w:p>
    <w:p>
      <w:pPr>
        <w:spacing w:after="0" w:line="1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Her yenilenebilir enerji için ayrı ayrı sentez yapmak yerine: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right="165" w:firstLine="60"/>
        <w:spacing w:after="0" w:line="25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veri setimizdeki "renewables_share_energy" sütununu kullanabiliriz. Bu sütun yenilenebilir enerjilerin ortalamasıdır.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Genel itibariyle şu ana kadar :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right="525"/>
        <w:spacing w:after="0" w:line="26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Nüfus arttıkça (yıl ilerledikçe) ülkelerin sonlu hacimlere sahip kirli enerji kaynaklarını azaltmaya; temiz enerji kaynaklarını daha fazla etkin kullanmaya ve paylarını arttırmaya çalıştığını görebiliyoruz.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Hafta 13 - (29 Aralık - 4 Ocak, 2023)</w:t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21325" cy="637857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637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3" w:name="page14"/>
    <w:bookmarkEnd w:id="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30850" cy="580390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580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21325" cy="80740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8074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86400" cy="30384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6" w:name="page17"/>
    <w:bookmarkEnd w:id="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21325" cy="798830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798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7" w:name="page18"/>
    <w:bookmarkEnd w:id="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30850" cy="547687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547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8" w:name="page19"/>
    <w:bookmarkEnd w:id="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21325" cy="536257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536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9" w:name="page20"/>
    <w:bookmarkEnd w:id="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21325" cy="318135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318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0" w:name="page21"/>
    <w:bookmarkEnd w:id="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21325" cy="63468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634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1" w:name="page22"/>
    <w:bookmarkEnd w:id="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21325" cy="785495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785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2" w:name="page23"/>
    <w:bookmarkEnd w:id="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86400" cy="27908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90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4286250</wp:posOffset>
            </wp:positionV>
            <wp:extent cx="5486400" cy="29051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3" w:name="page24"/>
    <w:bookmarkEnd w:id="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86400" cy="701675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1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4" w:name="page25"/>
    <w:bookmarkEnd w:id="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86400" cy="763905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63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5" w:name="page26"/>
    <w:bookmarkEnd w:id="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86400" cy="659447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9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6" w:name="page27"/>
    <w:bookmarkEnd w:id="2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86400" cy="773747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3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7" w:name="page28"/>
    <w:bookmarkEnd w:id="2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67350" cy="554355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554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Lineer Regresyon</w:t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28" w:name="page29"/>
    <w:bookmarkEnd w:id="2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86400" cy="37433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color w:val="auto"/>
        </w:rPr>
        <w:t>Kullanılan diğer model Lineer Regresyon oldu.</w:t>
      </w:r>
    </w:p>
    <w:p>
      <w:pPr>
        <w:spacing w:after="0" w:line="232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color w:val="auto"/>
        </w:rPr>
        <w:t>Modeli fit ettik.</w:t>
      </w:r>
    </w:p>
    <w:p>
      <w:pPr>
        <w:spacing w:after="0" w:line="22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6"/>
          <w:szCs w:val="16"/>
          <w:color w:val="auto"/>
        </w:rPr>
        <w:t>Sınadığımız zaman model başarısını 0.11 olarak bulduk.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5"/>
          <w:szCs w:val="15"/>
          <w:color w:val="auto"/>
        </w:rPr>
        <w:t>Sonuç olarak Lineer Regresyon'un bu veri seti için uygun bir model olmadığını kanıtladık.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486400" cy="248602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29" w:name="page30"/>
    <w:bookmarkEnd w:id="29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86400" cy="780732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0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0" w:name="page31"/>
    <w:bookmarkEnd w:id="30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486400" cy="363855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1" w:name="page32"/>
    <w:bookmarkEnd w:id="3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521325" cy="638175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638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right="545"/>
        <w:spacing w:after="0" w:line="29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Bir başka modelleme denememiz Karar Ağaçları oldu. Veri setinin modele uygun olmamasından dolayı çalışma hatalarıyla karşılaştık ve Karar Ağaçları modelinin başarı sonucuna ulaşamadık.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5486400" cy="41910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32" w:name="page33"/>
    <w:bookmarkEnd w:id="3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292850" cy="659130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659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Hafta 14 - (5 - 12 Ocak, 2023)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b w:val="1"/>
          <w:bCs w:val="1"/>
          <w:color w:val="auto"/>
        </w:rPr>
        <w:t>Hafta 15 - 16 (16 - 27 Ocak, 2023)</w:t>
      </w:r>
    </w:p>
    <w:p>
      <w:pPr>
        <w:sectPr>
          <w:pgSz w:w="11900" w:h="16840" w:orient="portrait"/>
          <w:cols w:equalWidth="0" w:num="1">
            <w:col w:w="9025"/>
          </w:cols>
          <w:pgMar w:left="1440" w:top="1440" w:right="1440" w:bottom="1440" w:gutter="0" w:footer="0" w:header="0"/>
        </w:sectPr>
      </w:pPr>
    </w:p>
    <w:bookmarkStart w:id="33" w:name="page34"/>
    <w:bookmarkEnd w:id="33"/>
    <w:sectPr>
      <w:pgSz w:w="11900" w:h="16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="http://schemas.openxmlformats.org/wordprocessingml/2006/main">
  <w:abstractNum w:abstractNumId="0">
    <w:nsid w:val="74B0DC51"/>
    <w:multiLevelType w:val="hybridMultilevel"/>
    <w:lvl w:ilvl="0">
      <w:lvlJc w:val="left"/>
      <w:lvlText w:val="•"/>
      <w:numFmt w:val="bullet"/>
      <w:start w:val="1"/>
    </w:lvl>
  </w:abstractNum>
  <w:abstractNum w:abstractNumId="1">
    <w:nsid w:val="19495CFF"/>
    <w:multiLevelType w:val="hybridMultilevel"/>
    <w:lvl w:ilvl="0">
      <w:lvlJc w:val="left"/>
      <w:lvlText w:val="•"/>
      <w:numFmt w:val="bullet"/>
      <w:start w:val="1"/>
    </w:lvl>
  </w:abstractNum>
  <w:abstractNum w:abstractNumId="2">
    <w:nsid w:val="2AE8944A"/>
    <w:multiLevelType w:val="hybridMultilevel"/>
    <w:lvl w:ilvl="0">
      <w:lvlJc w:val="left"/>
      <w:lvlText w:val="•"/>
      <w:numFmt w:val="bullet"/>
      <w:start w:val="1"/>
    </w:lvl>
  </w:abstractNum>
  <w:abstractNum w:abstractNumId="3">
    <w:nsid w:val="625558EC"/>
    <w:multiLevelType w:val="hybridMultilevel"/>
    <w:lvl w:ilvl="0">
      <w:lvlJc w:val="left"/>
      <w:lvlText w:val="•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1" Type="http://schemas.openxmlformats.org/officeDocument/2006/relationships/numbering" Target="numbering.xml"/><Relationship Id="rId14" Type="http://schemas.openxmlformats.org/officeDocument/2006/relationships/image" Target="media/image1.jpeg"/><Relationship Id="rId15" Type="http://schemas.openxmlformats.org/officeDocument/2006/relationships/image" Target="media/image2.jpeg"/><Relationship Id="rId16" Type="http://schemas.openxmlformats.org/officeDocument/2006/relationships/image" Target="media/image3.jpeg"/><Relationship Id="rId17" Type="http://schemas.openxmlformats.org/officeDocument/2006/relationships/image" Target="media/image4.jpeg"/><Relationship Id="rId18" Type="http://schemas.openxmlformats.org/officeDocument/2006/relationships/image" Target="media/image5.jpeg"/><Relationship Id="rId19" Type="http://schemas.openxmlformats.org/officeDocument/2006/relationships/image" Target="media/image6.jpeg"/><Relationship Id="rId20" Type="http://schemas.openxmlformats.org/officeDocument/2006/relationships/image" Target="media/image7.jpeg"/><Relationship Id="rId21" Type="http://schemas.openxmlformats.org/officeDocument/2006/relationships/image" Target="media/image8.jpeg"/><Relationship Id="rId22" Type="http://schemas.openxmlformats.org/officeDocument/2006/relationships/image" Target="media/image9.jpeg"/><Relationship Id="rId23" Type="http://schemas.openxmlformats.org/officeDocument/2006/relationships/image" Target="media/image10.jpeg"/><Relationship Id="rId24" Type="http://schemas.openxmlformats.org/officeDocument/2006/relationships/image" Target="media/image11.jpeg"/><Relationship Id="rId25" Type="http://schemas.openxmlformats.org/officeDocument/2006/relationships/image" Target="media/image12.jpeg"/><Relationship Id="rId26" Type="http://schemas.openxmlformats.org/officeDocument/2006/relationships/image" Target="media/image13.jpeg"/><Relationship Id="rId27" Type="http://schemas.openxmlformats.org/officeDocument/2006/relationships/image" Target="media/image14.jpeg"/><Relationship Id="rId28" Type="http://schemas.openxmlformats.org/officeDocument/2006/relationships/image" Target="media/image15.jpeg"/><Relationship Id="rId29" Type="http://schemas.openxmlformats.org/officeDocument/2006/relationships/image" Target="media/image16.jpeg"/><Relationship Id="rId30" Type="http://schemas.openxmlformats.org/officeDocument/2006/relationships/image" Target="media/image17.jpeg"/><Relationship Id="rId31" Type="http://schemas.openxmlformats.org/officeDocument/2006/relationships/image" Target="media/image18.png"/><Relationship Id="rId32" Type="http://schemas.openxmlformats.org/officeDocument/2006/relationships/image" Target="media/image19.jpeg"/><Relationship Id="rId33" Type="http://schemas.openxmlformats.org/officeDocument/2006/relationships/image" Target="media/image20.jpeg"/><Relationship Id="rId34" Type="http://schemas.openxmlformats.org/officeDocument/2006/relationships/image" Target="media/image21.jpeg"/><Relationship Id="rId35" Type="http://schemas.openxmlformats.org/officeDocument/2006/relationships/image" Target="media/image22.jpeg"/><Relationship Id="rId36" Type="http://schemas.openxmlformats.org/officeDocument/2006/relationships/image" Target="media/image23.png"/><Relationship Id="rId37" Type="http://schemas.openxmlformats.org/officeDocument/2006/relationships/image" Target="media/image24.jpeg"/><Relationship Id="rId38" Type="http://schemas.openxmlformats.org/officeDocument/2006/relationships/image" Target="media/image25.png"/><Relationship Id="rId39" Type="http://schemas.openxmlformats.org/officeDocument/2006/relationships/image" Target="media/image26.jpeg"/><Relationship Id="rId40" Type="http://schemas.openxmlformats.org/officeDocument/2006/relationships/image" Target="media/image27.png"/><Relationship Id="rId41" Type="http://schemas.openxmlformats.org/officeDocument/2006/relationships/image" Target="media/image28.jpeg"/><Relationship Id="rId42" Type="http://schemas.openxmlformats.org/officeDocument/2006/relationships/image" Target="media/image29.jpeg"/><Relationship Id="rId43" Type="http://schemas.openxmlformats.org/officeDocument/2006/relationships/image" Target="media/image30.jpeg"/><Relationship Id="rId44" Type="http://schemas.openxmlformats.org/officeDocument/2006/relationships/image" Target="media/image31.jpeg"/><Relationship Id="rId45" Type="http://schemas.openxmlformats.org/officeDocument/2006/relationships/image" Target="media/image32.png"/><Relationship Id="rId46" Type="http://schemas.openxmlformats.org/officeDocument/2006/relationships/image" Target="media/image33.jpeg"/><Relationship Id="rId47" Type="http://schemas.openxmlformats.org/officeDocument/2006/relationships/image" Target="media/image34.jpe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jpeg"/><Relationship Id="rId53" Type="http://schemas.openxmlformats.org/officeDocument/2006/relationships/image" Target="media/image40.jpeg"/><Relationship Id="rId54" Type="http://schemas.openxmlformats.org/officeDocument/2006/relationships/image" Target="media/image41.jpeg"/><Relationship Id="rId55" Type="http://schemas.openxmlformats.org/officeDocument/2006/relationships/image" Target="media/image42.png"/><Relationship Id="rId56" Type="http://schemas.openxmlformats.org/officeDocument/2006/relationships/image" Target="media/image43.jpeg"/><Relationship Id="rId57" Type="http://schemas.openxmlformats.org/officeDocument/2006/relationships/image" Target="media/image44.jpeg"/><Relationship Id="rId58" Type="http://schemas.openxmlformats.org/officeDocument/2006/relationships/image" Target="media/image45.jpeg"/><Relationship Id="rId59" Type="http://schemas.openxmlformats.org/officeDocument/2006/relationships/image" Target="media/image46.png"/><Relationship Id="rId12" Type="http://schemas.openxmlformats.org/officeDocument/2006/relationships/hyperlink" Target="https://www.kaggle.com/datasets/pralabhpoudel/world-energy-consumption?resource=download" TargetMode="External"/><Relationship Id="rId13" Type="http://schemas.openxmlformats.org/officeDocument/2006/relationships/hyperlink" Target="https://www.kaggle.com/code/vtorreslopez/wind-solar-and-nuclear-energy-production/notebook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2024-09-29T23:19:47Z</dcterms:created>
  <dcterms:modified xsi:type="dcterms:W3CDTF">2024-09-29T23:19:47Z</dcterms:modified>
</cp:coreProperties>
</file>